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9D" w:rsidRPr="007062C8" w:rsidRDefault="00EE3D9D" w:rsidP="00EE3D9D">
      <w:pPr>
        <w:spacing w:line="360" w:lineRule="auto"/>
        <w:jc w:val="center"/>
        <w:rPr>
          <w:rFonts w:cs="Arial"/>
          <w:szCs w:val="24"/>
        </w:rPr>
      </w:pPr>
      <w:r w:rsidRPr="007062C8">
        <w:rPr>
          <w:rFonts w:cs="Arial"/>
          <w:b/>
          <w:bCs/>
          <w:spacing w:val="60"/>
          <w:szCs w:val="24"/>
        </w:rPr>
        <w:t>PRESSEMITTEILUNG</w:t>
      </w:r>
    </w:p>
    <w:p w:rsidR="00EE3D9D" w:rsidRPr="008A00CA" w:rsidRDefault="00EE3D9D" w:rsidP="00EE3D9D">
      <w:pPr>
        <w:pStyle w:val="s8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</w:rPr>
      </w:pPr>
    </w:p>
    <w:p w:rsidR="00EE3D9D" w:rsidRDefault="00EE3D9D" w:rsidP="00EE3D9D">
      <w:pPr>
        <w:pStyle w:val="s8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</w:rPr>
      </w:pPr>
      <w:bookmarkStart w:id="0" w:name="_GoBack"/>
      <w:r w:rsidRPr="008A00CA">
        <w:rPr>
          <w:rStyle w:val="bumpedfont15"/>
          <w:rFonts w:ascii="Arial" w:hAnsi="Arial" w:cs="Arial"/>
          <w:b/>
          <w:bCs/>
        </w:rPr>
        <w:t xml:space="preserve">Aktuelle Entwicklung der Corona-Pandemie im Landkreis Dachau </w:t>
      </w:r>
      <w:bookmarkEnd w:id="0"/>
      <w:r w:rsidRPr="008A00CA">
        <w:rPr>
          <w:rStyle w:val="bumpedfont15"/>
          <w:rFonts w:ascii="Arial" w:hAnsi="Arial" w:cs="Arial"/>
          <w:b/>
          <w:bCs/>
        </w:rPr>
        <w:t>– 15.06.2021</w:t>
      </w:r>
    </w:p>
    <w:p w:rsidR="00EE3D9D" w:rsidRPr="008A00CA" w:rsidRDefault="00EE3D9D" w:rsidP="00EE3D9D">
      <w:pPr>
        <w:pStyle w:val="s8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</w:rPr>
      </w:pPr>
    </w:p>
    <w:p w:rsidR="00EE3D9D" w:rsidRPr="008A00CA" w:rsidRDefault="00EE3D9D" w:rsidP="00EE3D9D">
      <w:pPr>
        <w:pStyle w:val="s8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</w:rPr>
      </w:pPr>
      <w:r w:rsidRPr="008A00CA">
        <w:rPr>
          <w:rStyle w:val="bumpedfont15"/>
          <w:rFonts w:ascii="Arial" w:hAnsi="Arial" w:cs="Arial"/>
          <w:b/>
          <w:bCs/>
        </w:rPr>
        <w:t>+ Inzidenz im Landkreis Dachau stabil, heute bei 9,7 Neuinfektionen pro 100.000 Einwohner innerhalb der letzten 7 Tage</w:t>
      </w:r>
    </w:p>
    <w:p w:rsidR="00EE3D9D" w:rsidRPr="008A00CA" w:rsidRDefault="00EE3D9D" w:rsidP="00EE3D9D">
      <w:pPr>
        <w:pStyle w:val="s8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</w:rPr>
      </w:pPr>
      <w:r w:rsidRPr="008A00CA">
        <w:rPr>
          <w:rStyle w:val="bumpedfont15"/>
          <w:rFonts w:ascii="Arial" w:hAnsi="Arial" w:cs="Arial"/>
          <w:b/>
          <w:bCs/>
        </w:rPr>
        <w:t xml:space="preserve">+ Testangebote und Bürgertelefon werden der </w:t>
      </w:r>
      <w:r>
        <w:rPr>
          <w:rStyle w:val="bumpedfont15"/>
          <w:rFonts w:ascii="Arial" w:hAnsi="Arial" w:cs="Arial"/>
          <w:b/>
          <w:bCs/>
        </w:rPr>
        <w:t xml:space="preserve">deutlich </w:t>
      </w:r>
      <w:r w:rsidRPr="008A00CA">
        <w:rPr>
          <w:rStyle w:val="bumpedfont15"/>
          <w:rFonts w:ascii="Arial" w:hAnsi="Arial" w:cs="Arial"/>
          <w:b/>
          <w:bCs/>
        </w:rPr>
        <w:t xml:space="preserve">niedrigen Nachfrage angepasst </w:t>
      </w:r>
      <w:r w:rsidRPr="008A00CA">
        <w:rPr>
          <w:rStyle w:val="bumpedfont15"/>
          <w:rFonts w:ascii="Arial" w:hAnsi="Arial" w:cs="Arial"/>
          <w:b/>
          <w:bCs/>
        </w:rPr>
        <w:br/>
        <w:t xml:space="preserve">+ (Erst-)Impfquote bei 50,8%; Zweitimpfquote bei 26,3% </w:t>
      </w:r>
      <w:r w:rsidRPr="008A00CA">
        <w:rPr>
          <w:rStyle w:val="bumpedfont15"/>
          <w:rFonts w:ascii="Arial" w:hAnsi="Arial" w:cs="Arial"/>
          <w:b/>
          <w:bCs/>
        </w:rPr>
        <w:br/>
        <w:t xml:space="preserve">+ Alle </w:t>
      </w:r>
      <w:proofErr w:type="spellStart"/>
      <w:r w:rsidRPr="008A00CA">
        <w:rPr>
          <w:rStyle w:val="bumpedfont15"/>
          <w:rFonts w:ascii="Arial" w:hAnsi="Arial" w:cs="Arial"/>
          <w:b/>
          <w:bCs/>
        </w:rPr>
        <w:t>Bürger:innen</w:t>
      </w:r>
      <w:proofErr w:type="spellEnd"/>
      <w:r w:rsidRPr="008A00CA">
        <w:rPr>
          <w:rStyle w:val="bumpedfont15"/>
          <w:rFonts w:ascii="Arial" w:hAnsi="Arial" w:cs="Arial"/>
          <w:b/>
          <w:bCs/>
        </w:rPr>
        <w:t xml:space="preserve"> der Prioritätsgruppen 1-3 </w:t>
      </w:r>
      <w:r>
        <w:rPr>
          <w:rStyle w:val="bumpedfont15"/>
          <w:rFonts w:ascii="Arial" w:hAnsi="Arial" w:cs="Arial"/>
          <w:b/>
          <w:bCs/>
        </w:rPr>
        <w:t xml:space="preserve">sollen </w:t>
      </w:r>
      <w:r w:rsidRPr="008A00CA">
        <w:rPr>
          <w:rStyle w:val="bumpedfont15"/>
          <w:rFonts w:ascii="Arial" w:hAnsi="Arial" w:cs="Arial"/>
          <w:b/>
          <w:bCs/>
        </w:rPr>
        <w:t xml:space="preserve">bis Ende Juni </w:t>
      </w:r>
      <w:r>
        <w:rPr>
          <w:rStyle w:val="bumpedfont15"/>
          <w:rFonts w:ascii="Arial" w:hAnsi="Arial" w:cs="Arial"/>
          <w:b/>
          <w:bCs/>
        </w:rPr>
        <w:t>eine Impfeinladung erhalten</w:t>
      </w:r>
      <w:r w:rsidRPr="008A00CA">
        <w:rPr>
          <w:rStyle w:val="bumpedfont15"/>
          <w:rFonts w:ascii="Arial" w:hAnsi="Arial" w:cs="Arial"/>
          <w:b/>
          <w:bCs/>
        </w:rPr>
        <w:br/>
        <w:t xml:space="preserve">+ Vorverlegung des Zweitimpftermins mit </w:t>
      </w:r>
      <w:proofErr w:type="spellStart"/>
      <w:r w:rsidRPr="008A00CA">
        <w:rPr>
          <w:rStyle w:val="bumpedfont15"/>
          <w:rFonts w:ascii="Arial" w:hAnsi="Arial" w:cs="Arial"/>
          <w:b/>
          <w:bCs/>
        </w:rPr>
        <w:t>AstraZeneca</w:t>
      </w:r>
      <w:proofErr w:type="spellEnd"/>
      <w:r w:rsidRPr="008A00CA">
        <w:rPr>
          <w:rStyle w:val="bumpedfont15"/>
          <w:rFonts w:ascii="Arial" w:hAnsi="Arial" w:cs="Arial"/>
          <w:b/>
          <w:bCs/>
        </w:rPr>
        <w:t xml:space="preserve"> weiterhin möglich </w:t>
      </w:r>
      <w:r>
        <w:rPr>
          <w:rStyle w:val="bumpedfont15"/>
          <w:rFonts w:ascii="Arial" w:hAnsi="Arial" w:cs="Arial"/>
          <w:b/>
          <w:bCs/>
        </w:rPr>
        <w:br/>
        <w:t>+ Digitaler Impfpass gut gestartet</w:t>
      </w:r>
      <w:r w:rsidRPr="008A00CA">
        <w:rPr>
          <w:rStyle w:val="bumpedfont15"/>
          <w:rFonts w:ascii="Arial" w:hAnsi="Arial" w:cs="Arial"/>
          <w:b/>
          <w:bCs/>
        </w:rPr>
        <w:br/>
        <w:t>+ Helios Klinikum Dachau frei von Corona Patienten</w:t>
      </w:r>
    </w:p>
    <w:p w:rsidR="00EE3D9D" w:rsidRPr="00AE52AC" w:rsidRDefault="00EE3D9D" w:rsidP="00EE3D9D">
      <w:pPr>
        <w:pStyle w:val="s9"/>
        <w:spacing w:before="0" w:beforeAutospacing="0" w:after="0" w:afterAutospacing="0" w:line="360" w:lineRule="auto"/>
        <w:rPr>
          <w:rFonts w:ascii="Arial" w:hAnsi="Arial" w:cs="Arial"/>
        </w:rPr>
      </w:pPr>
      <w:r w:rsidRPr="00AE52AC">
        <w:rPr>
          <w:rFonts w:ascii="Arial" w:hAnsi="Arial" w:cs="Arial"/>
        </w:rPr>
        <w:t xml:space="preserve"> </w:t>
      </w: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Am Dienstag, den 15</w:t>
      </w:r>
      <w:r w:rsidRPr="00AE52AC">
        <w:rPr>
          <w:rStyle w:val="bumpedfont15"/>
          <w:rFonts w:ascii="Arial" w:hAnsi="Arial" w:cs="Arial"/>
        </w:rPr>
        <w:t>.0</w:t>
      </w:r>
      <w:r>
        <w:rPr>
          <w:rStyle w:val="bumpedfont15"/>
          <w:rFonts w:ascii="Arial" w:hAnsi="Arial" w:cs="Arial"/>
        </w:rPr>
        <w:t>6</w:t>
      </w:r>
      <w:r w:rsidRPr="00AE52AC">
        <w:rPr>
          <w:rStyle w:val="bumpedfont15"/>
          <w:rFonts w:ascii="Arial" w:hAnsi="Arial" w:cs="Arial"/>
        </w:rPr>
        <w:t>.2021</w:t>
      </w:r>
      <w:r>
        <w:rPr>
          <w:rStyle w:val="bumpedfont15"/>
          <w:rFonts w:ascii="Arial" w:hAnsi="Arial" w:cs="Arial"/>
        </w:rPr>
        <w:t>,</w:t>
      </w:r>
      <w:r w:rsidRPr="00AE52AC">
        <w:rPr>
          <w:rStyle w:val="bumpedfont15"/>
          <w:rFonts w:ascii="Arial" w:hAnsi="Arial" w:cs="Arial"/>
        </w:rPr>
        <w:t xml:space="preserve"> beträgt die Inzidenz im Landkreis Dachau </w:t>
      </w:r>
      <w:r>
        <w:rPr>
          <w:rStyle w:val="bumpedfont15"/>
          <w:rFonts w:ascii="Arial" w:hAnsi="Arial" w:cs="Arial"/>
          <w:b/>
        </w:rPr>
        <w:t>9,7</w:t>
      </w:r>
      <w:r w:rsidRPr="00AE52AC">
        <w:rPr>
          <w:rStyle w:val="bumpedfont15"/>
          <w:rFonts w:ascii="Arial" w:hAnsi="Arial" w:cs="Arial"/>
          <w:b/>
          <w:bCs/>
        </w:rPr>
        <w:t xml:space="preserve"> </w:t>
      </w:r>
      <w:r w:rsidRPr="00AE52AC">
        <w:rPr>
          <w:rStyle w:val="bumpedfont15"/>
          <w:rFonts w:ascii="Arial" w:hAnsi="Arial" w:cs="Arial"/>
        </w:rPr>
        <w:t xml:space="preserve">Neuinfektionen pro 100.000 Einwohner innerhalb von 7 Tagen. Damit liegt </w:t>
      </w:r>
      <w:r>
        <w:rPr>
          <w:rStyle w:val="bumpedfont15"/>
          <w:rFonts w:ascii="Arial" w:hAnsi="Arial" w:cs="Arial"/>
        </w:rPr>
        <w:t xml:space="preserve">der Landkreis Dachau seit über einer Woche stabil bei einer Inzidenz um 10 und somit deutlich unter dem Grenzwert von 50. </w:t>
      </w: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</w:p>
    <w:p w:rsidR="00EE3D9D" w:rsidRPr="00EF76CB" w:rsidRDefault="00EE3D9D" w:rsidP="00EE3D9D">
      <w:pPr>
        <w:pStyle w:val="s7"/>
        <w:spacing w:before="0" w:beforeAutospacing="0" w:after="0" w:afterAutospacing="0" w:line="360" w:lineRule="auto"/>
        <w:rPr>
          <w:rFonts w:ascii="Arial" w:hAnsi="Arial" w:cs="Arial"/>
        </w:rPr>
      </w:pPr>
      <w:r w:rsidRPr="00EF76CB">
        <w:rPr>
          <w:rFonts w:ascii="Arial" w:hAnsi="Arial" w:cs="Arial"/>
        </w:rPr>
        <w:t xml:space="preserve">Aufgrund der aktuell niedrigen Inzidenz und der daraus folgenden geringeren Nachfrage, werden einige Angebote im Landkreis </w:t>
      </w:r>
      <w:r>
        <w:rPr>
          <w:rFonts w:ascii="Arial" w:hAnsi="Arial" w:cs="Arial"/>
        </w:rPr>
        <w:t xml:space="preserve">Dachau </w:t>
      </w:r>
      <w:r w:rsidRPr="00EF76CB">
        <w:rPr>
          <w:rFonts w:ascii="Arial" w:hAnsi="Arial" w:cs="Arial"/>
        </w:rPr>
        <w:t xml:space="preserve">entsprechend angepasst: </w:t>
      </w:r>
    </w:p>
    <w:p w:rsidR="00EE3D9D" w:rsidRPr="00EF76CB" w:rsidRDefault="00EE3D9D" w:rsidP="00EE3D9D">
      <w:pPr>
        <w:pStyle w:val="s7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F76CB">
        <w:rPr>
          <w:rFonts w:ascii="Arial" w:hAnsi="Arial" w:cs="Arial"/>
        </w:rPr>
        <w:t xml:space="preserve">Das </w:t>
      </w:r>
      <w:r w:rsidRPr="008A00CA">
        <w:rPr>
          <w:rFonts w:ascii="Arial" w:hAnsi="Arial" w:cs="Arial"/>
          <w:b/>
          <w:bCs/>
        </w:rPr>
        <w:t>Bürgertelefon</w:t>
      </w:r>
      <w:r w:rsidRPr="00EF76CB">
        <w:rPr>
          <w:rFonts w:ascii="Arial" w:hAnsi="Arial" w:cs="Arial"/>
        </w:rPr>
        <w:t xml:space="preserve"> ist ab Montag, den 21.06.2021 immer montags bis freitags von 08:30 bis 12:30 Uhr besetzt und </w:t>
      </w:r>
      <w:r w:rsidRPr="00EF76CB">
        <w:rPr>
          <w:rFonts w:ascii="Arial" w:hAnsi="Arial" w:cs="Arial"/>
          <w:shd w:val="clear" w:color="auto" w:fill="FFFFFF"/>
        </w:rPr>
        <w:t>unter der Rufnummer: (08131) 74-250 oder per E-Mail unter</w:t>
      </w:r>
      <w:r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Pr="00873135">
          <w:rPr>
            <w:rStyle w:val="Hyperlink"/>
            <w:rFonts w:ascii="Arial" w:hAnsi="Arial" w:cs="Arial"/>
            <w:shd w:val="clear" w:color="auto" w:fill="FFFFFF"/>
          </w:rPr>
          <w:t>buergertelefon@lra-dah.bayern.de</w:t>
        </w:r>
      </w:hyperlink>
      <w:r>
        <w:rPr>
          <w:rFonts w:ascii="Arial" w:hAnsi="Arial" w:cs="Arial"/>
          <w:shd w:val="clear" w:color="auto" w:fill="FFFFFF"/>
        </w:rPr>
        <w:t xml:space="preserve"> zu erreichen</w:t>
      </w:r>
    </w:p>
    <w:p w:rsidR="00EE3D9D" w:rsidRPr="00EF76CB" w:rsidRDefault="00EE3D9D" w:rsidP="00EE3D9D">
      <w:pPr>
        <w:pStyle w:val="s7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des vielfältigen und ausreichenden Angebots im Landkreis schließt die </w:t>
      </w:r>
      <w:r w:rsidRPr="008A00CA">
        <w:rPr>
          <w:rFonts w:ascii="Arial" w:hAnsi="Arial" w:cs="Arial"/>
          <w:b/>
          <w:bCs/>
        </w:rPr>
        <w:t>POC-Schnellteststrecke am Gymnasium Markt Indersdorf</w:t>
      </w:r>
      <w:r w:rsidRPr="00EF76CB">
        <w:rPr>
          <w:rFonts w:ascii="Arial" w:hAnsi="Arial" w:cs="Arial"/>
        </w:rPr>
        <w:t xml:space="preserve"> zum 30.06.2021. Alle im Landkreis </w:t>
      </w:r>
      <w:r>
        <w:rPr>
          <w:rFonts w:ascii="Arial" w:hAnsi="Arial" w:cs="Arial"/>
        </w:rPr>
        <w:t xml:space="preserve">Dachau </w:t>
      </w:r>
      <w:r w:rsidRPr="00EF76CB">
        <w:rPr>
          <w:rFonts w:ascii="Arial" w:hAnsi="Arial" w:cs="Arial"/>
        </w:rPr>
        <w:t xml:space="preserve">verfügbaren Schnellteststellen und die Öffnungszeiten sind </w:t>
      </w:r>
      <w:r>
        <w:rPr>
          <w:rFonts w:ascii="Arial" w:hAnsi="Arial" w:cs="Arial"/>
        </w:rPr>
        <w:t xml:space="preserve">weiterhin </w:t>
      </w:r>
      <w:r w:rsidRPr="00EF76CB">
        <w:rPr>
          <w:rFonts w:ascii="Arial" w:hAnsi="Arial" w:cs="Arial"/>
        </w:rPr>
        <w:t>auf der Webs</w:t>
      </w:r>
      <w:r>
        <w:rPr>
          <w:rFonts w:ascii="Arial" w:hAnsi="Arial" w:cs="Arial"/>
        </w:rPr>
        <w:t>eite des Landratsamtes zu finde</w:t>
      </w:r>
      <w:r w:rsidRPr="00EF76CB">
        <w:rPr>
          <w:rFonts w:ascii="Arial" w:hAnsi="Arial" w:cs="Arial"/>
        </w:rPr>
        <w:t xml:space="preserve"> </w:t>
      </w:r>
      <w:hyperlink r:id="rId6" w:history="1">
        <w:r w:rsidRPr="00EF76CB">
          <w:rPr>
            <w:rStyle w:val="Hyperlink"/>
            <w:rFonts w:ascii="Arial" w:hAnsi="Arial" w:cs="Arial"/>
          </w:rPr>
          <w:t>Corona-Testangebote | Landratsamt Dachau (landratsamt-dachau.de)</w:t>
        </w:r>
      </w:hyperlink>
      <w:r w:rsidRPr="00EF76CB">
        <w:rPr>
          <w:rFonts w:ascii="Arial" w:hAnsi="Arial" w:cs="Arial"/>
        </w:rPr>
        <w:t xml:space="preserve"> </w:t>
      </w:r>
    </w:p>
    <w:p w:rsidR="00EE3D9D" w:rsidRPr="00EF76CB" w:rsidRDefault="00EE3D9D" w:rsidP="00EE3D9D">
      <w:pPr>
        <w:pStyle w:val="s7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 0</w:t>
      </w:r>
      <w:r w:rsidRPr="00EF76CB">
        <w:rPr>
          <w:rFonts w:ascii="Arial" w:hAnsi="Arial" w:cs="Arial"/>
        </w:rPr>
        <w:t xml:space="preserve">1.07.2021 ist die </w:t>
      </w:r>
      <w:r w:rsidRPr="008A00CA">
        <w:rPr>
          <w:rFonts w:ascii="Arial" w:hAnsi="Arial" w:cs="Arial"/>
          <w:b/>
          <w:bCs/>
        </w:rPr>
        <w:t xml:space="preserve">PCR-Teststelle </w:t>
      </w:r>
      <w:r>
        <w:rPr>
          <w:rFonts w:ascii="Arial" w:hAnsi="Arial" w:cs="Arial"/>
          <w:b/>
          <w:bCs/>
        </w:rPr>
        <w:t xml:space="preserve">am Volksfestplatz </w:t>
      </w:r>
      <w:r w:rsidRPr="008A00CA">
        <w:rPr>
          <w:rFonts w:ascii="Arial" w:hAnsi="Arial" w:cs="Arial"/>
          <w:b/>
          <w:bCs/>
        </w:rPr>
        <w:t>in Markt Indersdorf</w:t>
      </w:r>
      <w:r w:rsidRPr="00EF76CB">
        <w:rPr>
          <w:rFonts w:ascii="Arial" w:hAnsi="Arial" w:cs="Arial"/>
        </w:rPr>
        <w:t xml:space="preserve"> täglich von 14:00 bis 18:00 geöffnet. </w:t>
      </w: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Fonts w:ascii="Arial" w:hAnsi="Arial" w:cs="Arial"/>
        </w:rPr>
      </w:pP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In der Woche vom 07.06.2021 bis 13.06</w:t>
      </w:r>
      <w:r w:rsidRPr="00AE52AC">
        <w:rPr>
          <w:rStyle w:val="bumpedfont15"/>
          <w:rFonts w:ascii="Arial" w:hAnsi="Arial" w:cs="Arial"/>
        </w:rPr>
        <w:t>.</w:t>
      </w:r>
      <w:r>
        <w:rPr>
          <w:rStyle w:val="bumpedfont15"/>
          <w:rFonts w:ascii="Arial" w:hAnsi="Arial" w:cs="Arial"/>
        </w:rPr>
        <w:t>2021</w:t>
      </w:r>
      <w:r w:rsidRPr="00AE52AC">
        <w:rPr>
          <w:rStyle w:val="bumpedfont15"/>
          <w:rFonts w:ascii="Arial" w:hAnsi="Arial" w:cs="Arial"/>
        </w:rPr>
        <w:t xml:space="preserve"> wurden dem Gesundheitsamt insgesamt </w:t>
      </w:r>
      <w:r>
        <w:rPr>
          <w:rStyle w:val="bumpedfont15"/>
          <w:rFonts w:ascii="Arial" w:hAnsi="Arial" w:cs="Arial"/>
        </w:rPr>
        <w:t>20</w:t>
      </w:r>
      <w:r w:rsidRPr="00AE52AC">
        <w:rPr>
          <w:rStyle w:val="bumpedfont15"/>
          <w:rFonts w:ascii="Arial" w:hAnsi="Arial" w:cs="Arial"/>
        </w:rPr>
        <w:t xml:space="preserve"> neue Indexfälle gemeldet</w:t>
      </w:r>
      <w:r>
        <w:rPr>
          <w:rStyle w:val="bumpedfont15"/>
          <w:rFonts w:ascii="Arial" w:hAnsi="Arial" w:cs="Arial"/>
        </w:rPr>
        <w:t>;</w:t>
      </w:r>
      <w:r w:rsidRPr="00AE52AC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>60</w:t>
      </w:r>
      <w:r w:rsidRPr="00AE52AC">
        <w:rPr>
          <w:rStyle w:val="bumpedfont15"/>
          <w:rFonts w:ascii="Arial" w:hAnsi="Arial" w:cs="Arial"/>
        </w:rPr>
        <w:t>% davon weiblich</w:t>
      </w:r>
      <w:r>
        <w:rPr>
          <w:rStyle w:val="bumpedfont15"/>
          <w:rFonts w:ascii="Arial" w:hAnsi="Arial" w:cs="Arial"/>
        </w:rPr>
        <w:t>, 40</w:t>
      </w:r>
      <w:r w:rsidRPr="00AE52AC">
        <w:rPr>
          <w:rStyle w:val="bumpedfont15"/>
          <w:rFonts w:ascii="Arial" w:hAnsi="Arial" w:cs="Arial"/>
        </w:rPr>
        <w:t xml:space="preserve"> % männlich. Der Anteil der Neuinfektionen mit </w:t>
      </w:r>
      <w:r>
        <w:rPr>
          <w:rStyle w:val="bumpedfont15"/>
          <w:rFonts w:ascii="Arial" w:hAnsi="Arial" w:cs="Arial"/>
        </w:rPr>
        <w:t xml:space="preserve">den </w:t>
      </w:r>
      <w:r w:rsidRPr="00AE52AC">
        <w:rPr>
          <w:rStyle w:val="bumpedfont15"/>
          <w:rFonts w:ascii="Arial" w:hAnsi="Arial" w:cs="Arial"/>
        </w:rPr>
        <w:t>Mutationen</w:t>
      </w:r>
      <w:r>
        <w:rPr>
          <w:rStyle w:val="bumpedfont15"/>
          <w:rFonts w:ascii="Arial" w:hAnsi="Arial" w:cs="Arial"/>
        </w:rPr>
        <w:t xml:space="preserve"> ist weiterhin sehr hoch und liegt bei </w:t>
      </w:r>
      <w:r w:rsidRPr="00AE52AC">
        <w:rPr>
          <w:rStyle w:val="bumpedfont15"/>
          <w:rFonts w:ascii="Arial" w:hAnsi="Arial" w:cs="Arial"/>
        </w:rPr>
        <w:t>ca. 9</w:t>
      </w:r>
      <w:r>
        <w:rPr>
          <w:rStyle w:val="bumpedfont15"/>
          <w:rFonts w:ascii="Arial" w:hAnsi="Arial" w:cs="Arial"/>
        </w:rPr>
        <w:t>5</w:t>
      </w:r>
      <w:r w:rsidRPr="00AE52AC">
        <w:rPr>
          <w:rStyle w:val="bumpedfont15"/>
          <w:rFonts w:ascii="Arial" w:hAnsi="Arial" w:cs="Arial"/>
        </w:rPr>
        <w:t xml:space="preserve">%. Dabei handelt es </w:t>
      </w:r>
      <w:r>
        <w:rPr>
          <w:rStyle w:val="bumpedfont15"/>
          <w:rFonts w:ascii="Arial" w:hAnsi="Arial" w:cs="Arial"/>
        </w:rPr>
        <w:t>um die sog. Alpha Variante</w:t>
      </w:r>
      <w:r w:rsidRPr="00AE52AC">
        <w:rPr>
          <w:rStyle w:val="bumpedfont15"/>
          <w:rFonts w:ascii="Arial" w:hAnsi="Arial" w:cs="Arial"/>
        </w:rPr>
        <w:t>.</w:t>
      </w:r>
      <w:r>
        <w:rPr>
          <w:rStyle w:val="bumpedfont15"/>
          <w:rFonts w:ascii="Arial" w:hAnsi="Arial" w:cs="Arial"/>
        </w:rPr>
        <w:t xml:space="preserve"> In einem Fall besteht der </w:t>
      </w:r>
      <w:r w:rsidRPr="00744E97">
        <w:rPr>
          <w:rStyle w:val="bumpedfont15"/>
          <w:rFonts w:ascii="Arial" w:hAnsi="Arial" w:cs="Arial"/>
        </w:rPr>
        <w:t xml:space="preserve">Verdacht auf die </w:t>
      </w:r>
      <w:r>
        <w:rPr>
          <w:rStyle w:val="bumpedfont15"/>
          <w:rFonts w:ascii="Arial" w:hAnsi="Arial" w:cs="Arial"/>
        </w:rPr>
        <w:t xml:space="preserve">sog. </w:t>
      </w:r>
      <w:r w:rsidRPr="00744E97">
        <w:rPr>
          <w:rStyle w:val="bumpedfont15"/>
          <w:rFonts w:ascii="Arial" w:hAnsi="Arial" w:cs="Arial"/>
        </w:rPr>
        <w:t>Delta-Variante</w:t>
      </w:r>
      <w:r>
        <w:rPr>
          <w:rStyle w:val="bumpedfont15"/>
          <w:rFonts w:ascii="Arial" w:hAnsi="Arial" w:cs="Arial"/>
        </w:rPr>
        <w:t xml:space="preserve">. </w:t>
      </w:r>
    </w:p>
    <w:p w:rsidR="00EE3D9D" w:rsidRPr="00AE52AC" w:rsidRDefault="00EE3D9D" w:rsidP="00EE3D9D">
      <w:pPr>
        <w:pStyle w:val="s7"/>
        <w:spacing w:before="0" w:beforeAutospacing="0" w:after="0" w:afterAutospacing="0"/>
        <w:rPr>
          <w:rFonts w:ascii="Arial" w:hAnsi="Arial" w:cs="Arial"/>
        </w:rPr>
      </w:pPr>
    </w:p>
    <w:p w:rsidR="00EE3D9D" w:rsidRPr="00AE52AC" w:rsidRDefault="00EE3D9D" w:rsidP="00EE3D9D">
      <w:pPr>
        <w:pStyle w:val="s7"/>
        <w:spacing w:before="0" w:beforeAutospacing="0" w:after="0" w:afterAutospacing="0" w:line="360" w:lineRule="auto"/>
        <w:rPr>
          <w:rFonts w:ascii="Arial" w:hAnsi="Arial" w:cs="Arial"/>
        </w:rPr>
      </w:pPr>
      <w:r w:rsidRPr="00AE52AC">
        <w:rPr>
          <w:rStyle w:val="bumpedfont15"/>
          <w:rFonts w:ascii="Arial" w:hAnsi="Arial" w:cs="Arial"/>
        </w:rPr>
        <w:t>Die Altersstruktur der Indexfälle lässt sich folgendermaßen aufschlüsseln: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9161EF">
        <w:rPr>
          <w:rStyle w:val="bumpedfont15"/>
          <w:rFonts w:ascii="Arial" w:hAnsi="Arial" w:cs="Arial"/>
        </w:rPr>
        <w:lastRenderedPageBreak/>
        <w:t>0 % 0-6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9161EF">
        <w:rPr>
          <w:rStyle w:val="bumpedfont15"/>
          <w:rFonts w:ascii="Arial" w:hAnsi="Arial" w:cs="Arial"/>
        </w:rPr>
        <w:t>1</w:t>
      </w:r>
      <w:r>
        <w:rPr>
          <w:rStyle w:val="bumpedfont15"/>
          <w:rFonts w:ascii="Arial" w:hAnsi="Arial" w:cs="Arial"/>
        </w:rPr>
        <w:t>5</w:t>
      </w:r>
      <w:r w:rsidRPr="009161EF">
        <w:rPr>
          <w:rStyle w:val="bumpedfont15"/>
          <w:rFonts w:ascii="Arial" w:hAnsi="Arial" w:cs="Arial"/>
        </w:rPr>
        <w:t xml:space="preserve"> % 7-12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20</w:t>
      </w:r>
      <w:r w:rsidRPr="009161EF">
        <w:rPr>
          <w:rStyle w:val="bumpedfont15"/>
          <w:rFonts w:ascii="Arial" w:hAnsi="Arial" w:cs="Arial"/>
        </w:rPr>
        <w:t xml:space="preserve"> % 13-18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9161EF">
        <w:rPr>
          <w:rStyle w:val="bumpedfont15"/>
          <w:rFonts w:ascii="Arial" w:hAnsi="Arial" w:cs="Arial"/>
        </w:rPr>
        <w:t>25 % 19-39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35</w:t>
      </w:r>
      <w:r w:rsidRPr="009161EF">
        <w:rPr>
          <w:rStyle w:val="bumpedfont15"/>
          <w:rFonts w:ascii="Arial" w:hAnsi="Arial" w:cs="Arial"/>
        </w:rPr>
        <w:t xml:space="preserve"> % 40-59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5</w:t>
      </w:r>
      <w:r w:rsidRPr="009161EF">
        <w:rPr>
          <w:rStyle w:val="bumpedfont15"/>
          <w:rFonts w:ascii="Arial" w:hAnsi="Arial" w:cs="Arial"/>
        </w:rPr>
        <w:t xml:space="preserve"> % 60-79 Jahre</w:t>
      </w:r>
    </w:p>
    <w:p w:rsidR="00EE3D9D" w:rsidRPr="009161EF" w:rsidRDefault="00EE3D9D" w:rsidP="00EE3D9D">
      <w:pPr>
        <w:pStyle w:val="s7"/>
        <w:numPr>
          <w:ilvl w:val="0"/>
          <w:numId w:val="1"/>
        </w:numPr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9161EF">
        <w:rPr>
          <w:rStyle w:val="bumpedfont15"/>
          <w:rFonts w:ascii="Arial" w:hAnsi="Arial" w:cs="Arial"/>
        </w:rPr>
        <w:t>0 % 80 Jahre und älter</w:t>
      </w:r>
    </w:p>
    <w:p w:rsidR="00EE3D9D" w:rsidRPr="00390D24" w:rsidRDefault="00EE3D9D" w:rsidP="00EE3D9D">
      <w:pPr>
        <w:rPr>
          <w:rFonts w:cs="Arial"/>
        </w:rPr>
      </w:pPr>
    </w:p>
    <w:p w:rsidR="00EE3D9D" w:rsidRPr="009161EF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 xml:space="preserve">Bei ca. 25% der Fälle ist der </w:t>
      </w:r>
      <w:r w:rsidRPr="009161EF">
        <w:rPr>
          <w:rStyle w:val="bumpedfont15"/>
          <w:rFonts w:ascii="Arial" w:hAnsi="Arial" w:cs="Arial"/>
        </w:rPr>
        <w:t xml:space="preserve">Expositionsort </w:t>
      </w:r>
      <w:r>
        <w:rPr>
          <w:rStyle w:val="bumpedfont15"/>
          <w:rFonts w:ascii="Arial" w:hAnsi="Arial" w:cs="Arial"/>
        </w:rPr>
        <w:t>nicht ermittelbar/</w:t>
      </w:r>
      <w:r w:rsidRPr="009161EF">
        <w:rPr>
          <w:rStyle w:val="bumpedfont15"/>
          <w:rFonts w:ascii="Arial" w:hAnsi="Arial" w:cs="Arial"/>
        </w:rPr>
        <w:t>unbekannt</w:t>
      </w:r>
      <w:r>
        <w:rPr>
          <w:rStyle w:val="bumpedfont15"/>
          <w:rFonts w:ascii="Arial" w:hAnsi="Arial" w:cs="Arial"/>
        </w:rPr>
        <w:t xml:space="preserve">. Der Großteil von 80% </w:t>
      </w:r>
      <w:r w:rsidRPr="009161EF">
        <w:rPr>
          <w:rStyle w:val="bumpedfont15"/>
          <w:rFonts w:ascii="Arial" w:hAnsi="Arial" w:cs="Arial"/>
        </w:rPr>
        <w:t xml:space="preserve">hatten Kontakt zu einer auf SARS-CoV-2 positiv getesteten Person </w:t>
      </w:r>
      <w:r>
        <w:rPr>
          <w:rStyle w:val="bumpedfont15"/>
          <w:rFonts w:ascii="Arial" w:hAnsi="Arial" w:cs="Arial"/>
        </w:rPr>
        <w:t xml:space="preserve">im gleichen Haushalt, ca. 15% der Neuinfizierten sind </w:t>
      </w:r>
      <w:r w:rsidRPr="009161EF">
        <w:rPr>
          <w:rStyle w:val="bumpedfont15"/>
          <w:rFonts w:ascii="Arial" w:hAnsi="Arial" w:cs="Arial"/>
        </w:rPr>
        <w:t>Reiserückkehrer</w:t>
      </w:r>
      <w:r>
        <w:rPr>
          <w:rStyle w:val="bumpedfont15"/>
          <w:rFonts w:ascii="Arial" w:hAnsi="Arial" w:cs="Arial"/>
        </w:rPr>
        <w:t xml:space="preserve">. </w:t>
      </w:r>
    </w:p>
    <w:p w:rsidR="00EE3D9D" w:rsidRPr="00AE52AC" w:rsidRDefault="00EE3D9D" w:rsidP="00EE3D9D">
      <w:pPr>
        <w:pStyle w:val="s7"/>
        <w:spacing w:before="0" w:beforeAutospacing="0" w:after="0" w:afterAutospacing="0" w:line="360" w:lineRule="auto"/>
        <w:rPr>
          <w:rFonts w:ascii="Arial" w:hAnsi="Arial" w:cs="Arial"/>
        </w:rPr>
      </w:pP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>Die Zahl der</w:t>
      </w:r>
      <w:r w:rsidRPr="00AE52AC">
        <w:rPr>
          <w:rStyle w:val="bumpedfont15"/>
          <w:rFonts w:ascii="Arial" w:hAnsi="Arial" w:cs="Arial"/>
        </w:rPr>
        <w:t xml:space="preserve"> Erstimpfungen steigt </w:t>
      </w:r>
      <w:r>
        <w:rPr>
          <w:rStyle w:val="bumpedfont15"/>
          <w:rFonts w:ascii="Arial" w:hAnsi="Arial" w:cs="Arial"/>
        </w:rPr>
        <w:t xml:space="preserve">im Landkreis Dachau weiter auf </w:t>
      </w:r>
      <w:r w:rsidRPr="00AE52AC">
        <w:rPr>
          <w:rStyle w:val="bumpedfont15"/>
          <w:rFonts w:ascii="Arial" w:hAnsi="Arial" w:cs="Arial"/>
        </w:rPr>
        <w:t xml:space="preserve">aktuell </w:t>
      </w:r>
      <w:r w:rsidRPr="00744E97">
        <w:rPr>
          <w:rStyle w:val="bumpedfont15"/>
          <w:rFonts w:ascii="Arial" w:hAnsi="Arial" w:cs="Arial"/>
        </w:rPr>
        <w:t>78.612</w:t>
      </w:r>
      <w:r w:rsidRPr="00AE52AC">
        <w:rPr>
          <w:rStyle w:val="bumpedfont15"/>
          <w:rFonts w:ascii="Arial" w:hAnsi="Arial" w:cs="Arial"/>
        </w:rPr>
        <w:t xml:space="preserve"> (Stand: </w:t>
      </w:r>
      <w:r>
        <w:rPr>
          <w:rStyle w:val="bumpedfont15"/>
          <w:rFonts w:ascii="Arial" w:hAnsi="Arial" w:cs="Arial"/>
        </w:rPr>
        <w:t>14.06</w:t>
      </w:r>
      <w:r w:rsidRPr="00AE52AC">
        <w:rPr>
          <w:rStyle w:val="bumpedfont15"/>
          <w:rFonts w:ascii="Arial" w:hAnsi="Arial" w:cs="Arial"/>
        </w:rPr>
        <w:t xml:space="preserve">.2021). Dies entspricht einer </w:t>
      </w:r>
      <w:r w:rsidRPr="00AE52AC">
        <w:rPr>
          <w:rStyle w:val="bumpedfont15"/>
          <w:rFonts w:ascii="Arial" w:hAnsi="Arial" w:cs="Arial"/>
          <w:b/>
          <w:bCs/>
        </w:rPr>
        <w:t xml:space="preserve">Impfquote von </w:t>
      </w:r>
      <w:r>
        <w:rPr>
          <w:rStyle w:val="bumpedfont15"/>
          <w:rFonts w:ascii="Arial" w:hAnsi="Arial" w:cs="Arial"/>
          <w:b/>
          <w:bCs/>
        </w:rPr>
        <w:t>50,8</w:t>
      </w:r>
      <w:r w:rsidRPr="00AE52AC">
        <w:rPr>
          <w:rStyle w:val="bumpedfont15"/>
          <w:rFonts w:ascii="Arial" w:hAnsi="Arial" w:cs="Arial"/>
          <w:b/>
          <w:bCs/>
        </w:rPr>
        <w:t>%</w:t>
      </w:r>
      <w:r w:rsidRPr="00AE52AC">
        <w:rPr>
          <w:rStyle w:val="bumpedfont15"/>
          <w:rFonts w:ascii="Arial" w:hAnsi="Arial" w:cs="Arial"/>
        </w:rPr>
        <w:t>. Mit dieser Quote liegt der Landkreis weiter</w:t>
      </w:r>
      <w:r>
        <w:rPr>
          <w:rStyle w:val="bumpedfont15"/>
          <w:rFonts w:ascii="Arial" w:hAnsi="Arial" w:cs="Arial"/>
        </w:rPr>
        <w:t>hin</w:t>
      </w:r>
      <w:r w:rsidRPr="00AE52AC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 xml:space="preserve">deutlich </w:t>
      </w:r>
      <w:r w:rsidRPr="00AE52AC">
        <w:rPr>
          <w:rStyle w:val="bumpedfont15"/>
          <w:rFonts w:ascii="Arial" w:hAnsi="Arial" w:cs="Arial"/>
        </w:rPr>
        <w:t xml:space="preserve">über der Quote von </w:t>
      </w:r>
      <w:r>
        <w:rPr>
          <w:rStyle w:val="bumpedfont15"/>
          <w:rFonts w:ascii="Arial" w:hAnsi="Arial" w:cs="Arial"/>
        </w:rPr>
        <w:t>46,4% in Bayern sowie von 48</w:t>
      </w:r>
      <w:r w:rsidRPr="00AE52AC">
        <w:rPr>
          <w:rStyle w:val="bumpedfont15"/>
          <w:rFonts w:ascii="Arial" w:hAnsi="Arial" w:cs="Arial"/>
        </w:rPr>
        <w:t>,</w:t>
      </w:r>
      <w:r>
        <w:rPr>
          <w:rStyle w:val="bumpedfont15"/>
          <w:rFonts w:ascii="Arial" w:hAnsi="Arial" w:cs="Arial"/>
        </w:rPr>
        <w:t>4</w:t>
      </w:r>
      <w:r w:rsidRPr="00AE52AC">
        <w:rPr>
          <w:rStyle w:val="bumpedfont15"/>
          <w:rFonts w:ascii="Arial" w:hAnsi="Arial" w:cs="Arial"/>
        </w:rPr>
        <w:t xml:space="preserve"> % in Deutschland. Etwa </w:t>
      </w:r>
      <w:r>
        <w:rPr>
          <w:rStyle w:val="bumpedfont15"/>
          <w:rFonts w:ascii="Arial" w:hAnsi="Arial" w:cs="Arial"/>
        </w:rPr>
        <w:t>ein Drittel</w:t>
      </w:r>
      <w:r w:rsidRPr="00AE52AC">
        <w:rPr>
          <w:rStyle w:val="bumpedfont15"/>
          <w:rFonts w:ascii="Arial" w:hAnsi="Arial" w:cs="Arial"/>
        </w:rPr>
        <w:t xml:space="preserve"> der Impfungen w</w:t>
      </w:r>
      <w:r>
        <w:rPr>
          <w:rStyle w:val="bumpedfont15"/>
          <w:rFonts w:ascii="Arial" w:hAnsi="Arial" w:cs="Arial"/>
        </w:rPr>
        <w:t>urden</w:t>
      </w:r>
      <w:r w:rsidRPr="00AE52AC">
        <w:rPr>
          <w:rStyle w:val="bumpedfont15"/>
          <w:rFonts w:ascii="Arial" w:hAnsi="Arial" w:cs="Arial"/>
        </w:rPr>
        <w:t xml:space="preserve"> von den niedergelassenen Ärzten durchgeführt, </w:t>
      </w:r>
      <w:r>
        <w:rPr>
          <w:rStyle w:val="bumpedfont15"/>
          <w:rFonts w:ascii="Arial" w:hAnsi="Arial" w:cs="Arial"/>
        </w:rPr>
        <w:t>zwei Drittel</w:t>
      </w:r>
      <w:r w:rsidRPr="00AE52AC">
        <w:rPr>
          <w:rStyle w:val="bumpedfont15"/>
          <w:rFonts w:ascii="Arial" w:hAnsi="Arial" w:cs="Arial"/>
        </w:rPr>
        <w:t xml:space="preserve"> der </w:t>
      </w:r>
      <w:r>
        <w:rPr>
          <w:rStyle w:val="bumpedfont15"/>
          <w:rFonts w:ascii="Arial" w:hAnsi="Arial" w:cs="Arial"/>
        </w:rPr>
        <w:t xml:space="preserve">bisherigen </w:t>
      </w:r>
      <w:r w:rsidRPr="00AE52AC">
        <w:rPr>
          <w:rStyle w:val="bumpedfont15"/>
          <w:rFonts w:ascii="Arial" w:hAnsi="Arial" w:cs="Arial"/>
        </w:rPr>
        <w:t>Erstimpfungen entfallen auf d</w:t>
      </w:r>
      <w:r>
        <w:rPr>
          <w:rStyle w:val="bumpedfont15"/>
          <w:rFonts w:ascii="Arial" w:hAnsi="Arial" w:cs="Arial"/>
        </w:rPr>
        <w:t xml:space="preserve">ie beiden Impfzentren sowie die </w:t>
      </w:r>
      <w:r w:rsidRPr="00AE52AC">
        <w:rPr>
          <w:rStyle w:val="bumpedfont15"/>
          <w:rFonts w:ascii="Arial" w:hAnsi="Arial" w:cs="Arial"/>
        </w:rPr>
        <w:t>Mobilen Impfteams.</w:t>
      </w:r>
      <w:r>
        <w:rPr>
          <w:rStyle w:val="bumpedfont15"/>
          <w:rFonts w:ascii="Arial" w:hAnsi="Arial" w:cs="Arial"/>
        </w:rPr>
        <w:t xml:space="preserve"> </w:t>
      </w: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</w:p>
    <w:p w:rsidR="00EE3D9D" w:rsidRPr="008A00CA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8A00CA">
        <w:rPr>
          <w:rStyle w:val="bumpedfont15"/>
          <w:rFonts w:ascii="Arial" w:hAnsi="Arial" w:cs="Arial"/>
        </w:rPr>
        <w:t>I</w:t>
      </w:r>
      <w:r>
        <w:rPr>
          <w:rStyle w:val="bumpedfont15"/>
          <w:rFonts w:ascii="Arial" w:hAnsi="Arial" w:cs="Arial"/>
        </w:rPr>
        <w:t>m bayernweiten Registrierungssystem</w:t>
      </w:r>
      <w:r w:rsidRPr="008A00CA">
        <w:rPr>
          <w:rStyle w:val="bumpedfont15"/>
          <w:rFonts w:ascii="Arial" w:hAnsi="Arial" w:cs="Arial"/>
        </w:rPr>
        <w:t xml:space="preserve"> </w:t>
      </w:r>
      <w:proofErr w:type="spellStart"/>
      <w:r w:rsidRPr="008A00CA">
        <w:rPr>
          <w:rStyle w:val="bumpedfont15"/>
          <w:rFonts w:ascii="Arial" w:hAnsi="Arial" w:cs="Arial"/>
        </w:rPr>
        <w:t>BayIMCO</w:t>
      </w:r>
      <w:proofErr w:type="spellEnd"/>
      <w:r w:rsidRPr="008A00CA">
        <w:rPr>
          <w:rStyle w:val="bumpedfont15"/>
          <w:rFonts w:ascii="Arial" w:hAnsi="Arial" w:cs="Arial"/>
        </w:rPr>
        <w:t xml:space="preserve"> sind </w:t>
      </w:r>
      <w:r>
        <w:rPr>
          <w:rStyle w:val="bumpedfont15"/>
          <w:rFonts w:ascii="Arial" w:hAnsi="Arial" w:cs="Arial"/>
        </w:rPr>
        <w:t xml:space="preserve">für den Landkreis Dachau </w:t>
      </w:r>
      <w:r w:rsidRPr="008A00CA">
        <w:rPr>
          <w:rStyle w:val="bumpedfont15"/>
          <w:rFonts w:ascii="Arial" w:hAnsi="Arial" w:cs="Arial"/>
        </w:rPr>
        <w:t xml:space="preserve">noch immer </w:t>
      </w:r>
      <w:r w:rsidRPr="0079731D">
        <w:rPr>
          <w:rStyle w:val="bumpedfont15"/>
          <w:rFonts w:ascii="Arial" w:hAnsi="Arial" w:cs="Arial"/>
          <w:b/>
          <w:bCs/>
        </w:rPr>
        <w:t>17.528 Personen angemeldet,</w:t>
      </w:r>
      <w:r w:rsidRPr="008A00CA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>die</w:t>
      </w:r>
      <w:r w:rsidRPr="008A00CA">
        <w:rPr>
          <w:rStyle w:val="bumpedfont15"/>
          <w:rFonts w:ascii="Arial" w:hAnsi="Arial" w:cs="Arial"/>
        </w:rPr>
        <w:t xml:space="preserve"> auf eine Einladung zur Terminvereinbarung warten; davon </w:t>
      </w:r>
      <w:r w:rsidRPr="0079731D">
        <w:rPr>
          <w:rStyle w:val="bumpedfont15"/>
          <w:rFonts w:ascii="Arial" w:hAnsi="Arial" w:cs="Arial"/>
          <w:b/>
          <w:bCs/>
        </w:rPr>
        <w:t xml:space="preserve">3.746 </w:t>
      </w:r>
      <w:r>
        <w:rPr>
          <w:rStyle w:val="bumpedfont15"/>
          <w:rFonts w:ascii="Arial" w:hAnsi="Arial" w:cs="Arial"/>
          <w:b/>
          <w:bCs/>
        </w:rPr>
        <w:t xml:space="preserve">Personen </w:t>
      </w:r>
      <w:r w:rsidRPr="0079731D">
        <w:rPr>
          <w:rStyle w:val="bumpedfont15"/>
          <w:rFonts w:ascii="Arial" w:hAnsi="Arial" w:cs="Arial"/>
          <w:b/>
          <w:bCs/>
        </w:rPr>
        <w:t>mit vorrangiger Impfberechtigung</w:t>
      </w:r>
      <w:r w:rsidRPr="008A00CA">
        <w:rPr>
          <w:rStyle w:val="bumpedfont15"/>
          <w:rFonts w:ascii="Arial" w:hAnsi="Arial" w:cs="Arial"/>
        </w:rPr>
        <w:t xml:space="preserve"> gem. </w:t>
      </w:r>
      <w:proofErr w:type="spellStart"/>
      <w:r w:rsidRPr="008A00CA">
        <w:rPr>
          <w:rStyle w:val="bumpedfont15"/>
          <w:rFonts w:ascii="Arial" w:hAnsi="Arial" w:cs="Arial"/>
        </w:rPr>
        <w:t>Coronaimpfverordnung</w:t>
      </w:r>
      <w:proofErr w:type="spellEnd"/>
      <w:r w:rsidRPr="008A00CA">
        <w:rPr>
          <w:rStyle w:val="bumpedfont15"/>
          <w:rFonts w:ascii="Arial" w:hAnsi="Arial" w:cs="Arial"/>
        </w:rPr>
        <w:t xml:space="preserve">. Nachdem sich in den letzten Tagen und Wochen auch noch einmal mehrere hundert Personen mit </w:t>
      </w:r>
      <w:proofErr w:type="spellStart"/>
      <w:r w:rsidRPr="008A00CA">
        <w:rPr>
          <w:rStyle w:val="bumpedfont15"/>
          <w:rFonts w:ascii="Arial" w:hAnsi="Arial" w:cs="Arial"/>
        </w:rPr>
        <w:t>Prio</w:t>
      </w:r>
      <w:proofErr w:type="spellEnd"/>
      <w:r w:rsidRPr="008A00CA">
        <w:rPr>
          <w:rStyle w:val="bumpedfont15"/>
          <w:rFonts w:ascii="Arial" w:hAnsi="Arial" w:cs="Arial"/>
        </w:rPr>
        <w:t xml:space="preserve"> 1 und 2 (neu) registriert haben bzw. </w:t>
      </w:r>
      <w:r>
        <w:rPr>
          <w:rStyle w:val="bumpedfont15"/>
          <w:rFonts w:ascii="Arial" w:hAnsi="Arial" w:cs="Arial"/>
        </w:rPr>
        <w:t>deren</w:t>
      </w:r>
      <w:r w:rsidRPr="008A00CA">
        <w:rPr>
          <w:rStyle w:val="bumpedfont15"/>
          <w:rFonts w:ascii="Arial" w:hAnsi="Arial" w:cs="Arial"/>
        </w:rPr>
        <w:t xml:space="preserve"> Priorisierung aufgrund rechtlicher oder tatsächlicher Veränderungen angehoben wurde, konnten die beiden Impfzentren in den letzten Tagen zumindest alle Personen mit dieser vorrangigen Priorisierung </w:t>
      </w:r>
      <w:r>
        <w:rPr>
          <w:rStyle w:val="bumpedfont15"/>
          <w:rFonts w:ascii="Arial" w:hAnsi="Arial" w:cs="Arial"/>
        </w:rPr>
        <w:t xml:space="preserve">(1 und 2) </w:t>
      </w:r>
      <w:r w:rsidRPr="008A00CA">
        <w:rPr>
          <w:rStyle w:val="bumpedfont15"/>
          <w:rFonts w:ascii="Arial" w:hAnsi="Arial" w:cs="Arial"/>
        </w:rPr>
        <w:t xml:space="preserve">ein Impfangebot machen. Das Landratsamt geht davon aus, dass alle registrierten Personen mit </w:t>
      </w:r>
      <w:proofErr w:type="spellStart"/>
      <w:r w:rsidRPr="008A00CA">
        <w:rPr>
          <w:rStyle w:val="bumpedfont15"/>
          <w:rFonts w:ascii="Arial" w:hAnsi="Arial" w:cs="Arial"/>
        </w:rPr>
        <w:t>Prio</w:t>
      </w:r>
      <w:proofErr w:type="spellEnd"/>
      <w:r w:rsidRPr="008A00CA">
        <w:rPr>
          <w:rStyle w:val="bumpedfont15"/>
          <w:rFonts w:ascii="Arial" w:hAnsi="Arial" w:cs="Arial"/>
        </w:rPr>
        <w:t xml:space="preserve"> 1 bis 3 bis zum Monatsende eine Einladung zur Terminvereinbarung erhalten werden.</w:t>
      </w:r>
    </w:p>
    <w:p w:rsidR="00EE3D9D" w:rsidRPr="008A00CA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</w:rPr>
      </w:pPr>
    </w:p>
    <w:p w:rsidR="00EE3D9D" w:rsidRPr="00043CC4" w:rsidRDefault="00EE3D9D" w:rsidP="00EE3D9D">
      <w:pPr>
        <w:pStyle w:val="s7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AE52AC">
        <w:rPr>
          <w:rStyle w:val="bumpedfont15"/>
          <w:rFonts w:ascii="Arial" w:hAnsi="Arial" w:cs="Arial"/>
        </w:rPr>
        <w:t>Die Zweitimpfungen n</w:t>
      </w:r>
      <w:r>
        <w:rPr>
          <w:rStyle w:val="bumpedfont15"/>
          <w:rFonts w:ascii="Arial" w:hAnsi="Arial" w:cs="Arial"/>
        </w:rPr>
        <w:t>a</w:t>
      </w:r>
      <w:r w:rsidRPr="00AE52AC">
        <w:rPr>
          <w:rStyle w:val="bumpedfont15"/>
          <w:rFonts w:ascii="Arial" w:hAnsi="Arial" w:cs="Arial"/>
        </w:rPr>
        <w:t>hmen in d</w:t>
      </w:r>
      <w:r>
        <w:rPr>
          <w:rStyle w:val="bumpedfont15"/>
          <w:rFonts w:ascii="Arial" w:hAnsi="Arial" w:cs="Arial"/>
        </w:rPr>
        <w:t>er letzten</w:t>
      </w:r>
      <w:r w:rsidRPr="00AE52AC">
        <w:rPr>
          <w:rStyle w:val="bumpedfont15"/>
          <w:rFonts w:ascii="Arial" w:hAnsi="Arial" w:cs="Arial"/>
        </w:rPr>
        <w:t xml:space="preserve"> Woche deutlich zu. Insgesamt haben im Landkreis </w:t>
      </w:r>
      <w:r>
        <w:rPr>
          <w:rStyle w:val="bumpedfont15"/>
          <w:rFonts w:ascii="Arial" w:hAnsi="Arial" w:cs="Arial"/>
        </w:rPr>
        <w:t xml:space="preserve">bereits </w:t>
      </w:r>
      <w:r w:rsidRPr="0079731D">
        <w:rPr>
          <w:rStyle w:val="bumpedfont15"/>
          <w:rFonts w:ascii="Arial" w:hAnsi="Arial" w:cs="Arial"/>
          <w:b/>
          <w:bCs/>
        </w:rPr>
        <w:t xml:space="preserve">40.737 </w:t>
      </w:r>
      <w:proofErr w:type="spellStart"/>
      <w:proofErr w:type="gramStart"/>
      <w:r w:rsidRPr="0079731D">
        <w:rPr>
          <w:rStyle w:val="bumpedfont15"/>
          <w:rFonts w:ascii="Arial" w:hAnsi="Arial" w:cs="Arial"/>
          <w:b/>
          <w:bCs/>
        </w:rPr>
        <w:t>Bürger:innen</w:t>
      </w:r>
      <w:proofErr w:type="spellEnd"/>
      <w:proofErr w:type="gramEnd"/>
      <w:r w:rsidRPr="00AE52AC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 xml:space="preserve">die zweite Impfdosis erhalten, der sog. </w:t>
      </w:r>
      <w:r w:rsidRPr="00AE52AC">
        <w:rPr>
          <w:rStyle w:val="bumpedfont15"/>
          <w:rFonts w:ascii="Arial" w:hAnsi="Arial" w:cs="Arial"/>
        </w:rPr>
        <w:t>Vollschutz</w:t>
      </w:r>
      <w:r>
        <w:rPr>
          <w:rStyle w:val="bumpedfont15"/>
          <w:rFonts w:ascii="Arial" w:hAnsi="Arial" w:cs="Arial"/>
        </w:rPr>
        <w:t xml:space="preserve"> ist allerdings erst nach 2 Wochen gegeben</w:t>
      </w:r>
      <w:r w:rsidRPr="00AE52AC">
        <w:rPr>
          <w:rStyle w:val="bumpedfont15"/>
          <w:rFonts w:ascii="Arial" w:hAnsi="Arial" w:cs="Arial"/>
        </w:rPr>
        <w:t xml:space="preserve">. </w:t>
      </w:r>
      <w:r>
        <w:rPr>
          <w:rStyle w:val="bumpedfont15"/>
          <w:rFonts w:ascii="Arial" w:hAnsi="Arial" w:cs="Arial"/>
        </w:rPr>
        <w:t>Die</w:t>
      </w:r>
      <w:r w:rsidRPr="00AE52AC">
        <w:rPr>
          <w:rStyle w:val="bumpedfont15"/>
          <w:rFonts w:ascii="Arial" w:hAnsi="Arial" w:cs="Arial"/>
        </w:rPr>
        <w:t xml:space="preserve"> </w:t>
      </w:r>
      <w:r w:rsidRPr="00AE52AC">
        <w:rPr>
          <w:rStyle w:val="bumpedfont15"/>
          <w:rFonts w:ascii="Arial" w:hAnsi="Arial" w:cs="Arial"/>
          <w:b/>
          <w:bCs/>
        </w:rPr>
        <w:t xml:space="preserve">Zweitimpfquote </w:t>
      </w:r>
      <w:r>
        <w:rPr>
          <w:rStyle w:val="bumpedfont15"/>
          <w:rFonts w:ascii="Arial" w:hAnsi="Arial" w:cs="Arial"/>
          <w:b/>
          <w:bCs/>
        </w:rPr>
        <w:t>liegt somit aktuell bei</w:t>
      </w:r>
      <w:r w:rsidRPr="00AE52AC">
        <w:rPr>
          <w:rStyle w:val="bumpedfont15"/>
          <w:rFonts w:ascii="Arial" w:hAnsi="Arial" w:cs="Arial"/>
          <w:b/>
          <w:bCs/>
        </w:rPr>
        <w:t xml:space="preserve"> </w:t>
      </w:r>
      <w:r>
        <w:rPr>
          <w:rStyle w:val="bumpedfont15"/>
          <w:rFonts w:ascii="Arial" w:hAnsi="Arial" w:cs="Arial"/>
          <w:b/>
          <w:bCs/>
        </w:rPr>
        <w:t>26,3%</w:t>
      </w:r>
      <w:r w:rsidRPr="005E501F">
        <w:rPr>
          <w:rStyle w:val="bumpedfont15"/>
          <w:rFonts w:ascii="Arial" w:hAnsi="Arial" w:cs="Arial"/>
          <w:bCs/>
        </w:rPr>
        <w:t xml:space="preserve"> und damit </w:t>
      </w:r>
      <w:r>
        <w:rPr>
          <w:rStyle w:val="bumpedfont15"/>
          <w:rFonts w:ascii="Arial" w:hAnsi="Arial" w:cs="Arial"/>
          <w:bCs/>
        </w:rPr>
        <w:t>leicht</w:t>
      </w:r>
      <w:r w:rsidRPr="005E501F">
        <w:rPr>
          <w:rStyle w:val="bumpedfont15"/>
          <w:rFonts w:ascii="Arial" w:hAnsi="Arial" w:cs="Arial"/>
          <w:bCs/>
        </w:rPr>
        <w:t xml:space="preserve"> </w:t>
      </w:r>
      <w:r>
        <w:rPr>
          <w:rStyle w:val="bumpedfont15"/>
          <w:rFonts w:ascii="Arial" w:hAnsi="Arial" w:cs="Arial"/>
          <w:bCs/>
        </w:rPr>
        <w:t>über der B</w:t>
      </w:r>
      <w:r w:rsidRPr="00517222">
        <w:rPr>
          <w:rStyle w:val="bumpedfont15"/>
          <w:rFonts w:ascii="Arial" w:hAnsi="Arial" w:cs="Arial"/>
          <w:bCs/>
        </w:rPr>
        <w:t>ayern</w:t>
      </w:r>
      <w:r>
        <w:rPr>
          <w:rStyle w:val="bumpedfont15"/>
          <w:rFonts w:ascii="Arial" w:hAnsi="Arial" w:cs="Arial"/>
          <w:bCs/>
        </w:rPr>
        <w:t>-</w:t>
      </w:r>
      <w:r w:rsidRPr="00517222">
        <w:rPr>
          <w:rStyle w:val="bumpedfont15"/>
          <w:rFonts w:ascii="Arial" w:hAnsi="Arial" w:cs="Arial"/>
          <w:bCs/>
        </w:rPr>
        <w:t xml:space="preserve"> </w:t>
      </w:r>
      <w:r>
        <w:rPr>
          <w:rStyle w:val="bumpedfont15"/>
          <w:rFonts w:ascii="Arial" w:hAnsi="Arial" w:cs="Arial"/>
          <w:bCs/>
        </w:rPr>
        <w:t>(26,1%) bzw.</w:t>
      </w:r>
      <w:r w:rsidRPr="00517222">
        <w:rPr>
          <w:rStyle w:val="bumpedfont15"/>
          <w:rFonts w:ascii="Arial" w:hAnsi="Arial" w:cs="Arial"/>
          <w:bCs/>
        </w:rPr>
        <w:t xml:space="preserve"> Deutschland</w:t>
      </w:r>
      <w:r>
        <w:rPr>
          <w:rStyle w:val="bumpedfont15"/>
          <w:rFonts w:ascii="Arial" w:hAnsi="Arial" w:cs="Arial"/>
          <w:bCs/>
        </w:rPr>
        <w:t>quote</w:t>
      </w:r>
      <w:r w:rsidRPr="00517222">
        <w:rPr>
          <w:rStyle w:val="bumpedfont15"/>
          <w:rFonts w:ascii="Arial" w:hAnsi="Arial" w:cs="Arial"/>
          <w:bCs/>
        </w:rPr>
        <w:t xml:space="preserve"> </w:t>
      </w:r>
      <w:r>
        <w:rPr>
          <w:rStyle w:val="bumpedfont15"/>
          <w:rFonts w:ascii="Arial" w:hAnsi="Arial" w:cs="Arial"/>
          <w:bCs/>
        </w:rPr>
        <w:t>(26,2%)</w:t>
      </w:r>
      <w:r w:rsidRPr="00517222">
        <w:rPr>
          <w:rStyle w:val="bumpedfont15"/>
          <w:rFonts w:ascii="Arial" w:hAnsi="Arial" w:cs="Arial"/>
          <w:bCs/>
        </w:rPr>
        <w:t>.</w:t>
      </w:r>
      <w:r>
        <w:rPr>
          <w:rStyle w:val="bumpedfont15"/>
          <w:rFonts w:ascii="Arial" w:hAnsi="Arial" w:cs="Arial"/>
          <w:b/>
          <w:bCs/>
        </w:rPr>
        <w:t xml:space="preserve"> </w:t>
      </w:r>
    </w:p>
    <w:p w:rsidR="00EE3D9D" w:rsidRDefault="00EE3D9D" w:rsidP="00EE3D9D">
      <w:pPr>
        <w:pStyle w:val="s7"/>
        <w:spacing w:before="0" w:beforeAutospacing="0" w:after="0" w:afterAutospacing="0"/>
        <w:rPr>
          <w:rFonts w:ascii="Arial" w:hAnsi="Arial" w:cs="Arial"/>
        </w:rPr>
      </w:pPr>
    </w:p>
    <w:p w:rsidR="00EE3D9D" w:rsidRPr="0079731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>Beide</w:t>
      </w:r>
      <w:r w:rsidRPr="0079731D">
        <w:rPr>
          <w:rStyle w:val="bumpedfont15"/>
          <w:rFonts w:ascii="Arial" w:hAnsi="Arial"/>
        </w:rPr>
        <w:t xml:space="preserve"> Impfzentren </w:t>
      </w:r>
      <w:r>
        <w:rPr>
          <w:rStyle w:val="bumpedfont15"/>
          <w:rFonts w:ascii="Arial" w:hAnsi="Arial"/>
        </w:rPr>
        <w:t xml:space="preserve">bieten nach wie vor </w:t>
      </w:r>
      <w:r w:rsidRPr="0079731D">
        <w:rPr>
          <w:rStyle w:val="bumpedfont15"/>
          <w:rFonts w:ascii="Arial" w:hAnsi="Arial"/>
        </w:rPr>
        <w:t xml:space="preserve">allen </w:t>
      </w:r>
      <w:proofErr w:type="spellStart"/>
      <w:proofErr w:type="gramStart"/>
      <w:r w:rsidRPr="0079731D">
        <w:rPr>
          <w:rStyle w:val="bumpedfont15"/>
          <w:rFonts w:ascii="Arial" w:hAnsi="Arial"/>
        </w:rPr>
        <w:t>Bürger:innen</w:t>
      </w:r>
      <w:proofErr w:type="spellEnd"/>
      <w:proofErr w:type="gramEnd"/>
      <w:r w:rsidRPr="0079731D">
        <w:rPr>
          <w:rStyle w:val="bumpedfont15"/>
          <w:rFonts w:ascii="Arial" w:hAnsi="Arial"/>
        </w:rPr>
        <w:t xml:space="preserve">, die ihren Erstimpfung mit dem Impfstoff </w:t>
      </w:r>
      <w:r>
        <w:rPr>
          <w:rStyle w:val="bumpedfont15"/>
          <w:rFonts w:ascii="Arial" w:hAnsi="Arial"/>
        </w:rPr>
        <w:t xml:space="preserve">des Herstellers </w:t>
      </w:r>
      <w:proofErr w:type="spellStart"/>
      <w:r w:rsidRPr="0079731D">
        <w:rPr>
          <w:rStyle w:val="bumpedfont15"/>
          <w:rFonts w:ascii="Arial" w:hAnsi="Arial"/>
        </w:rPr>
        <w:t>AstraZeneca</w:t>
      </w:r>
      <w:proofErr w:type="spellEnd"/>
      <w:r w:rsidRPr="0079731D">
        <w:rPr>
          <w:rStyle w:val="bumpedfont15"/>
          <w:rFonts w:ascii="Arial" w:hAnsi="Arial"/>
        </w:rPr>
        <w:t xml:space="preserve"> bekommen haben, </w:t>
      </w:r>
      <w:r>
        <w:rPr>
          <w:rStyle w:val="bumpedfont15"/>
          <w:rFonts w:ascii="Arial" w:hAnsi="Arial"/>
        </w:rPr>
        <w:t xml:space="preserve">an, </w:t>
      </w:r>
      <w:r w:rsidRPr="0079731D">
        <w:rPr>
          <w:rStyle w:val="bumpedfont15"/>
          <w:rFonts w:ascii="Arial" w:hAnsi="Arial"/>
        </w:rPr>
        <w:t xml:space="preserve">den Zweitimpftermin vorzuverlegen. Voraussetzungen sind, dass zwischen den beiden Impfungen mindestens 8 </w:t>
      </w:r>
      <w:r w:rsidRPr="0079731D">
        <w:rPr>
          <w:rStyle w:val="bumpedfont15"/>
          <w:rFonts w:ascii="Arial" w:hAnsi="Arial"/>
        </w:rPr>
        <w:lastRenderedPageBreak/>
        <w:t xml:space="preserve">Wochen liegen </w:t>
      </w:r>
      <w:r>
        <w:rPr>
          <w:rStyle w:val="bumpedfont15"/>
          <w:rFonts w:ascii="Arial" w:hAnsi="Arial"/>
        </w:rPr>
        <w:t xml:space="preserve">und auch die Zweitimpfung mit </w:t>
      </w:r>
      <w:r w:rsidRPr="0079731D">
        <w:rPr>
          <w:rStyle w:val="bumpedfont15"/>
          <w:rFonts w:ascii="Arial" w:hAnsi="Arial"/>
        </w:rPr>
        <w:t xml:space="preserve">dem Impfstoff des Herstellers </w:t>
      </w:r>
      <w:proofErr w:type="spellStart"/>
      <w:r w:rsidRPr="0079731D">
        <w:rPr>
          <w:rStyle w:val="bumpedfont15"/>
          <w:rFonts w:ascii="Arial" w:hAnsi="Arial"/>
        </w:rPr>
        <w:t>AstraZeneca</w:t>
      </w:r>
      <w:proofErr w:type="spellEnd"/>
      <w:r w:rsidRPr="0079731D"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>durchgeführt wird</w:t>
      </w:r>
      <w:r w:rsidRPr="0079731D">
        <w:rPr>
          <w:rStyle w:val="bumpedfont15"/>
          <w:rFonts w:ascii="Arial" w:hAnsi="Arial"/>
        </w:rPr>
        <w:t xml:space="preserve">. </w:t>
      </w:r>
      <w:r w:rsidRPr="0079731D">
        <w:rPr>
          <w:rStyle w:val="bumpedfont15"/>
          <w:rFonts w:ascii="Arial" w:hAnsi="Arial" w:cs="Arial"/>
        </w:rPr>
        <w:t>Interessierte können sich bei dem für die Erstimpfung zuständigen Impfzentrum unter folgenden Links anmelden und einen Termin für die vorgezogene Zweitimpfung vereinbaren</w:t>
      </w:r>
      <w:r>
        <w:rPr>
          <w:rStyle w:val="bumpedfont15"/>
          <w:rFonts w:ascii="Arial" w:hAnsi="Arial" w:cs="Arial"/>
        </w:rPr>
        <w:t>:</w:t>
      </w:r>
      <w:r w:rsidRPr="0079731D">
        <w:rPr>
          <w:rStyle w:val="bumpedfont15"/>
          <w:rFonts w:ascii="Arial" w:hAnsi="Arial" w:cs="Arial"/>
        </w:rPr>
        <w:t xml:space="preserve"> </w:t>
      </w:r>
    </w:p>
    <w:p w:rsidR="00EE3D9D" w:rsidRPr="0079731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79731D">
        <w:rPr>
          <w:rStyle w:val="bumpedfont15"/>
          <w:rFonts w:ascii="Arial" w:hAnsi="Arial" w:cs="Arial"/>
        </w:rPr>
        <w:t>Impfzentrum Dachau</w:t>
      </w:r>
      <w:r>
        <w:rPr>
          <w:rStyle w:val="bumpedfont15"/>
          <w:rFonts w:ascii="Arial" w:hAnsi="Arial" w:cs="Arial"/>
        </w:rPr>
        <w:t>:</w:t>
      </w:r>
      <w:r w:rsidRPr="0079731D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>‚</w:t>
      </w:r>
      <w:hyperlink r:id="rId7" w:history="1">
        <w:r w:rsidRPr="00513498">
          <w:rPr>
            <w:rStyle w:val="Hyperlink"/>
            <w:rFonts w:ascii="Arial" w:hAnsi="Arial" w:cs="Arial"/>
          </w:rPr>
          <w:t>www.landratsamt-dachau.de/astra-dachau</w:t>
        </w:r>
      </w:hyperlink>
      <w:r>
        <w:rPr>
          <w:rStyle w:val="bumpedfont15"/>
          <w:rFonts w:ascii="Arial" w:hAnsi="Arial" w:cs="Arial"/>
        </w:rPr>
        <w:t>‘</w:t>
      </w:r>
    </w:p>
    <w:p w:rsidR="00EE3D9D" w:rsidRPr="0079731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 w:rsidRPr="0079731D">
        <w:rPr>
          <w:rStyle w:val="bumpedfont15"/>
          <w:rFonts w:ascii="Arial" w:hAnsi="Arial" w:cs="Arial"/>
        </w:rPr>
        <w:t>Impfzentrum Karlsfeld</w:t>
      </w:r>
      <w:r>
        <w:rPr>
          <w:rStyle w:val="bumpedfont15"/>
          <w:rFonts w:ascii="Arial" w:hAnsi="Arial" w:cs="Arial"/>
        </w:rPr>
        <w:t>: ‚</w:t>
      </w:r>
      <w:hyperlink r:id="rId8" w:history="1">
        <w:r w:rsidRPr="00513498">
          <w:rPr>
            <w:rStyle w:val="Hyperlink"/>
            <w:rFonts w:ascii="Arial" w:hAnsi="Arial" w:cs="Arial"/>
          </w:rPr>
          <w:t>www.landratsamt-dachau.de/astra-karlsfeld</w:t>
        </w:r>
      </w:hyperlink>
      <w:r>
        <w:rPr>
          <w:rStyle w:val="bumpedfont15"/>
          <w:rFonts w:ascii="Arial" w:hAnsi="Arial" w:cs="Arial"/>
        </w:rPr>
        <w:t>‘</w:t>
      </w:r>
      <w:r w:rsidRPr="0079731D">
        <w:rPr>
          <w:rStyle w:val="bumpedfont15"/>
          <w:rFonts w:ascii="Arial" w:hAnsi="Arial" w:cs="Arial"/>
        </w:rPr>
        <w:t xml:space="preserve"> </w:t>
      </w: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</w:rPr>
      </w:pPr>
    </w:p>
    <w:p w:rsidR="00EE3D9D" w:rsidRDefault="00EE3D9D" w:rsidP="00EE3D9D">
      <w:pPr>
        <w:pStyle w:val="s24"/>
        <w:spacing w:before="0" w:beforeAutospacing="0" w:after="0" w:afterAutospacing="0" w:line="360" w:lineRule="auto"/>
        <w:rPr>
          <w:rStyle w:val="bumpedfont15"/>
        </w:rPr>
      </w:pPr>
      <w:r>
        <w:rPr>
          <w:rStyle w:val="bumpedfont15"/>
          <w:rFonts w:ascii="Arial" w:hAnsi="Arial" w:cs="Arial"/>
          <w:sz w:val="22"/>
          <w:szCs w:val="22"/>
        </w:rPr>
        <w:t>Der</w:t>
      </w:r>
      <w:r w:rsidRPr="00723DA8">
        <w:rPr>
          <w:rStyle w:val="bumpedfont15"/>
          <w:rFonts w:ascii="Arial" w:hAnsi="Arial" w:cs="Arial"/>
          <w:sz w:val="22"/>
          <w:szCs w:val="22"/>
        </w:rPr>
        <w:t xml:space="preserve"> digitale Impfnachweis „</w:t>
      </w:r>
      <w:proofErr w:type="spellStart"/>
      <w:r w:rsidRPr="00723DA8">
        <w:rPr>
          <w:rStyle w:val="bumpedfont15"/>
          <w:rFonts w:ascii="Arial" w:hAnsi="Arial" w:cs="Arial"/>
          <w:sz w:val="22"/>
          <w:szCs w:val="22"/>
        </w:rPr>
        <w:t>CovPass</w:t>
      </w:r>
      <w:proofErr w:type="spellEnd"/>
      <w:r w:rsidRPr="00723DA8">
        <w:rPr>
          <w:rStyle w:val="bumpedfont15"/>
          <w:rFonts w:ascii="Arial" w:hAnsi="Arial" w:cs="Arial"/>
          <w:sz w:val="22"/>
          <w:szCs w:val="22"/>
        </w:rPr>
        <w:t xml:space="preserve">“ </w:t>
      </w:r>
      <w:r>
        <w:rPr>
          <w:rStyle w:val="bumpedfont15"/>
          <w:rFonts w:ascii="Arial" w:hAnsi="Arial" w:cs="Arial"/>
          <w:sz w:val="22"/>
          <w:szCs w:val="22"/>
        </w:rPr>
        <w:t>ist im Landkreis gut gestartet</w:t>
      </w:r>
      <w:r w:rsidRPr="00723DA8">
        <w:rPr>
          <w:rStyle w:val="bumpedfont15"/>
          <w:rFonts w:ascii="Arial" w:hAnsi="Arial" w:cs="Arial"/>
          <w:sz w:val="22"/>
          <w:szCs w:val="22"/>
        </w:rPr>
        <w:t xml:space="preserve">. Zweitimpfungen, die ab dem 10.06.2021 erfolgen, erhalten auf Wunsch den richtigen QR-Code </w:t>
      </w:r>
      <w:r>
        <w:rPr>
          <w:rStyle w:val="bumpedfont15"/>
          <w:rFonts w:ascii="Arial" w:hAnsi="Arial" w:cs="Arial"/>
          <w:sz w:val="22"/>
          <w:szCs w:val="22"/>
        </w:rPr>
        <w:t xml:space="preserve">für die App </w:t>
      </w:r>
      <w:r w:rsidRPr="00723DA8">
        <w:rPr>
          <w:rStyle w:val="bumpedfont15"/>
          <w:rFonts w:ascii="Arial" w:hAnsi="Arial" w:cs="Arial"/>
          <w:sz w:val="22"/>
          <w:szCs w:val="22"/>
        </w:rPr>
        <w:t xml:space="preserve">in den Impfunterlagen des Impfzentrums. </w:t>
      </w:r>
      <w:proofErr w:type="spellStart"/>
      <w:proofErr w:type="gramStart"/>
      <w:r w:rsidRPr="00723DA8">
        <w:rPr>
          <w:rStyle w:val="bumpedfont15"/>
          <w:rFonts w:ascii="Arial" w:hAnsi="Arial" w:cs="Arial"/>
          <w:sz w:val="22"/>
          <w:szCs w:val="22"/>
        </w:rPr>
        <w:t>Bürger:innen</w:t>
      </w:r>
      <w:proofErr w:type="spellEnd"/>
      <w:proofErr w:type="gramEnd"/>
      <w:r w:rsidRPr="00723DA8">
        <w:rPr>
          <w:rStyle w:val="bumpedfont15"/>
          <w:rFonts w:ascii="Arial" w:hAnsi="Arial" w:cs="Arial"/>
          <w:sz w:val="22"/>
          <w:szCs w:val="22"/>
        </w:rPr>
        <w:t xml:space="preserve">, die bei den niedergelassenen Ärzten oder vor dem 10.06.2021 im Impfzentrum zweitgeimpft wurden, können den notwendigen QR-Code nach Vorlage des Impfpasses und Identitätsnachweis für den Datenabgleich mit dem nationalen Impfregister beim RKI in </w:t>
      </w:r>
      <w:r>
        <w:rPr>
          <w:rStyle w:val="bumpedfont15"/>
          <w:rFonts w:ascii="Arial" w:hAnsi="Arial" w:cs="Arial"/>
          <w:sz w:val="22"/>
          <w:szCs w:val="22"/>
        </w:rPr>
        <w:t xml:space="preserve">vielen teilnehmenden </w:t>
      </w:r>
      <w:r w:rsidRPr="00723DA8">
        <w:rPr>
          <w:rStyle w:val="bumpedfont15"/>
          <w:rFonts w:ascii="Arial" w:hAnsi="Arial" w:cs="Arial"/>
          <w:sz w:val="22"/>
          <w:szCs w:val="22"/>
        </w:rPr>
        <w:t xml:space="preserve">Apotheken </w:t>
      </w:r>
      <w:r>
        <w:rPr>
          <w:rStyle w:val="bumpedfont15"/>
          <w:rFonts w:ascii="Arial" w:hAnsi="Arial" w:cs="Arial"/>
          <w:sz w:val="22"/>
          <w:szCs w:val="22"/>
        </w:rPr>
        <w:t>im Landkreis erhalten</w:t>
      </w:r>
      <w:r w:rsidRPr="00723DA8">
        <w:rPr>
          <w:rStyle w:val="bumpedfont15"/>
          <w:rFonts w:ascii="Arial" w:hAnsi="Arial" w:cs="Arial"/>
          <w:sz w:val="22"/>
          <w:szCs w:val="22"/>
        </w:rPr>
        <w:t xml:space="preserve">. </w:t>
      </w:r>
    </w:p>
    <w:p w:rsidR="00EE3D9D" w:rsidRPr="0079731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</w:rPr>
      </w:pPr>
    </w:p>
    <w:p w:rsidR="00EE3D9D" w:rsidRDefault="00EE3D9D" w:rsidP="00EE3D9D">
      <w:pPr>
        <w:pStyle w:val="s7"/>
        <w:spacing w:before="0" w:beforeAutospacing="0" w:after="0" w:afterAutospacing="0" w:line="360" w:lineRule="auto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</w:rPr>
        <w:t xml:space="preserve">Aktuell werden im </w:t>
      </w:r>
      <w:r w:rsidRPr="0079731D">
        <w:rPr>
          <w:rStyle w:val="bumpedfont15"/>
          <w:rFonts w:ascii="Arial" w:hAnsi="Arial" w:cs="Arial"/>
          <w:b/>
          <w:bCs/>
        </w:rPr>
        <w:t>Helios-Amper-Klinikum Dachau</w:t>
      </w:r>
      <w:r w:rsidRPr="00AE52AC">
        <w:rPr>
          <w:rStyle w:val="bumpedfont15"/>
          <w:rFonts w:ascii="Arial" w:hAnsi="Arial" w:cs="Arial"/>
        </w:rPr>
        <w:t xml:space="preserve"> </w:t>
      </w:r>
      <w:r>
        <w:rPr>
          <w:rStyle w:val="bumpedfont15"/>
          <w:rFonts w:ascii="Arial" w:hAnsi="Arial" w:cs="Arial"/>
        </w:rPr>
        <w:t xml:space="preserve">keine Corona Patienten behandelt. </w:t>
      </w:r>
    </w:p>
    <w:p w:rsidR="00AC65CA" w:rsidRDefault="00AC65CA"/>
    <w:sectPr w:rsidR="00AC6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F43"/>
    <w:multiLevelType w:val="hybridMultilevel"/>
    <w:tmpl w:val="5E649ED8"/>
    <w:lvl w:ilvl="0" w:tplc="D756B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94"/>
    <w:multiLevelType w:val="hybridMultilevel"/>
    <w:tmpl w:val="525C2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D"/>
    <w:rsid w:val="00AC65CA"/>
    <w:rsid w:val="00E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CEA9-23AD-4176-8757-E1963D2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EE3D9D"/>
    <w:rPr>
      <w:color w:val="0563C1" w:themeColor="hyperlink"/>
      <w:u w:val="single"/>
    </w:rPr>
  </w:style>
  <w:style w:type="paragraph" w:customStyle="1" w:styleId="s7">
    <w:name w:val="s7"/>
    <w:basedOn w:val="Standard"/>
    <w:rsid w:val="00EE3D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8">
    <w:name w:val="s8"/>
    <w:basedOn w:val="Standard"/>
    <w:rsid w:val="00EE3D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9">
    <w:name w:val="s9"/>
    <w:basedOn w:val="Standard"/>
    <w:rsid w:val="00EE3D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umpedfont15">
    <w:name w:val="bumpedfont15"/>
    <w:basedOn w:val="Absatz-Standardschriftart"/>
    <w:rsid w:val="00EE3D9D"/>
  </w:style>
  <w:style w:type="paragraph" w:customStyle="1" w:styleId="s24">
    <w:name w:val="s24"/>
    <w:basedOn w:val="Standard"/>
    <w:rsid w:val="00EE3D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ratsamt-dachau.de/astra-karlsf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ratsamt-dachau.de/astra-dach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dratsamt-dachau.de/gesundheit-veterinaerwesen-sicherheitsrecht/gesundheit/coronavirus/corona-testangebote/" TargetMode="External"/><Relationship Id="rId5" Type="http://schemas.openxmlformats.org/officeDocument/2006/relationships/hyperlink" Target="mailto:buergertelefon@lra-dah.bayer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Andriotis Konstantina</dc:creator>
  <cp:keywords/>
  <dc:description/>
  <cp:lastModifiedBy>Andriotis Konstantina</cp:lastModifiedBy>
  <cp:revision>1</cp:revision>
  <dcterms:created xsi:type="dcterms:W3CDTF">2021-06-15T11:55:00Z</dcterms:created>
  <dcterms:modified xsi:type="dcterms:W3CDTF">2021-06-15T11:55:00Z</dcterms:modified>
</cp:coreProperties>
</file>